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exact" w:line="1"/>
        <w:rPr/>
      </w:pPr>
      <w:r>
        <w:rPr/>
      </w:r>
    </w:p>
    <w:p>
      <w:pPr>
        <w:pStyle w:val="21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образовательное бюджетное учреждение</w:t>
        <w:br/>
        <w:t>высшего образования</w:t>
      </w:r>
    </w:p>
    <w:p>
      <w:pPr>
        <w:pStyle w:val="21"/>
        <w:spacing w:lineRule="auto" w:line="240" w:before="0" w:after="24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«Финансовый университет при Правительстве Российской Федерации»</w:t>
        <w:br/>
        <w:t>(Финансовый университет)</w:t>
      </w:r>
    </w:p>
    <w:p>
      <w:pPr>
        <w:pStyle w:val="21"/>
        <w:spacing w:lineRule="auto" w:line="240" w:before="0" w:after="980"/>
        <w:jc w:val="center"/>
        <w:rPr>
          <w:sz w:val="24"/>
          <w:szCs w:val="24"/>
        </w:rPr>
      </w:pPr>
      <w:r>
        <w:rPr>
          <w:sz w:val="24"/>
          <w:szCs w:val="24"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 xml:space="preserve">« </w:t>
      </w:r>
      <w:r>
        <w:rPr>
          <w:rFonts w:ascii="Times New Roman" w:hAnsi="Times New Roman"/>
        </w:rPr>
        <w:t xml:space="preserve">23 </w:t>
      </w:r>
      <w:r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 xml:space="preserve">апреля  </w:t>
      </w:r>
      <w:r>
        <w:rPr>
          <w:rFonts w:ascii="Times New Roman" w:hAnsi="Times New Roman"/>
        </w:rPr>
        <w:t>2024 г.</w:t>
      </w:r>
    </w:p>
    <w:p>
      <w:pPr>
        <w:pStyle w:val="21"/>
        <w:spacing w:lineRule="auto" w:line="240" w:before="0" w:after="98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exact" w:line="240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21"/>
        <w:spacing w:lineRule="auto" w:line="300" w:before="0" w:after="34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 профессиональному модулю</w:t>
      </w:r>
      <w:r>
        <w:rPr>
          <w:b/>
          <w:sz w:val="28"/>
          <w:szCs w:val="28"/>
        </w:rPr>
        <w:t xml:space="preserve"> </w:t>
      </w:r>
    </w:p>
    <w:p>
      <w:pPr>
        <w:pStyle w:val="21"/>
        <w:spacing w:lineRule="auto" w:line="300" w:before="0" w:after="3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 Осуществление интеграции программных модулей</w:t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 Информационные системы и программирование </w:t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21"/>
        <w:spacing w:lineRule="auto" w:line="240"/>
        <w:jc w:val="center"/>
        <w:rPr>
          <w:sz w:val="24"/>
          <w:szCs w:val="24"/>
        </w:rPr>
      </w:pPr>
      <w:r>
        <w:rPr>
          <w:sz w:val="28"/>
          <w:szCs w:val="28"/>
        </w:rPr>
        <w:t>Барнаул 2024 г.</w:t>
      </w:r>
      <w:r>
        <w:br w:type="page"/>
      </w:r>
    </w:p>
    <w:p>
      <w:pPr>
        <w:pStyle w:val="11"/>
        <w:numPr>
          <w:ilvl w:val="0"/>
          <w:numId w:val="1"/>
        </w:numPr>
        <w:tabs>
          <w:tab w:val="clear" w:pos="708"/>
          <w:tab w:val="left" w:pos="856" w:leader="none"/>
        </w:tabs>
        <w:spacing w:lineRule="auto" w:line="240" w:before="0" w:after="300"/>
        <w:ind w:firstLine="520"/>
        <w:jc w:val="center"/>
        <w:rPr>
          <w:b/>
        </w:rPr>
      </w:pPr>
      <w:r>
        <w:rPr>
          <w:b/>
        </w:rPr>
        <w:t>Кодификатор фонда оценочных средств</w:t>
      </w:r>
    </w:p>
    <w:p>
      <w:pPr>
        <w:pStyle w:val="11"/>
        <w:tabs>
          <w:tab w:val="clear" w:pos="708"/>
          <w:tab w:val="left" w:pos="1234" w:leader="none"/>
        </w:tabs>
        <w:spacing w:lineRule="auto" w:line="240"/>
        <w:ind w:firstLine="709"/>
        <w:jc w:val="both"/>
        <w:rPr/>
      </w:pPr>
      <w:bookmarkStart w:id="0" w:name="bookmark1"/>
      <w:bookmarkEnd w:id="0"/>
      <w:r>
        <w:rPr/>
        <w:t>Наименование профессионального модуля ПМ.02 Осуществление интеграции программных модулей</w:t>
      </w:r>
    </w:p>
    <w:p>
      <w:pPr>
        <w:pStyle w:val="11"/>
        <w:tabs>
          <w:tab w:val="clear" w:pos="708"/>
          <w:tab w:val="left" w:pos="1234" w:leader="none"/>
        </w:tabs>
        <w:spacing w:lineRule="auto" w:line="240"/>
        <w:ind w:firstLine="709"/>
        <w:jc w:val="both"/>
        <w:rPr/>
      </w:pPr>
      <w:r>
        <w:rPr/>
        <w:t>Планируемые результаты освоения профессионального модуля: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ОК 01. Выбирать способы решения задач профессиональной деятельности, применительно к различным контекстам.</w:t>
      </w:r>
    </w:p>
    <w:p>
      <w:pPr>
        <w:pStyle w:val="11"/>
        <w:tabs>
          <w:tab w:val="clear" w:pos="708"/>
          <w:tab w:val="left" w:pos="1234" w:leader="none"/>
        </w:tabs>
        <w:spacing w:lineRule="auto" w:line="240"/>
        <w:ind w:firstLine="709"/>
        <w:jc w:val="both"/>
        <w:rPr/>
      </w:pPr>
      <w:r>
        <w:rPr/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11"/>
        <w:tabs>
          <w:tab w:val="clear" w:pos="708"/>
          <w:tab w:val="left" w:pos="1234" w:leader="none"/>
        </w:tabs>
        <w:spacing w:lineRule="auto" w:line="240"/>
        <w:ind w:firstLine="709"/>
        <w:jc w:val="both"/>
        <w:rPr/>
      </w:pPr>
      <w:r>
        <w:rPr/>
        <w:t>ОК 04. Эффективно взаимодействовать и работать в коллективе и команде.</w:t>
      </w:r>
    </w:p>
    <w:p>
      <w:pPr>
        <w:pStyle w:val="11"/>
        <w:tabs>
          <w:tab w:val="clear" w:pos="708"/>
          <w:tab w:val="left" w:pos="1234" w:leader="none"/>
        </w:tabs>
        <w:spacing w:lineRule="auto" w:line="240"/>
        <w:ind w:firstLine="709"/>
        <w:jc w:val="both"/>
        <w:rPr/>
      </w:pPr>
      <w:r>
        <w:rPr/>
        <w:t>ПК 2.1. Разрабатывать требования к программным модулям на основе анализа проектной и технической документации на предмет взаимодействия компонент.</w:t>
      </w:r>
    </w:p>
    <w:p>
      <w:pPr>
        <w:pStyle w:val="11"/>
        <w:tabs>
          <w:tab w:val="clear" w:pos="708"/>
          <w:tab w:val="left" w:pos="1234" w:leader="none"/>
        </w:tabs>
        <w:spacing w:lineRule="auto" w:line="240"/>
        <w:ind w:firstLine="709"/>
        <w:jc w:val="both"/>
        <w:rPr/>
      </w:pPr>
      <w:r>
        <w:rPr/>
        <w:t>ПК 2.2. Выполнять интеграцию модулей в программное обеспечение.</w:t>
      </w:r>
    </w:p>
    <w:p>
      <w:pPr>
        <w:pStyle w:val="11"/>
        <w:tabs>
          <w:tab w:val="clear" w:pos="708"/>
          <w:tab w:val="left" w:pos="1234" w:leader="none"/>
        </w:tabs>
        <w:spacing w:lineRule="auto" w:line="240"/>
        <w:ind w:firstLine="709"/>
        <w:jc w:val="both"/>
        <w:rPr/>
      </w:pPr>
      <w:r>
        <w:rPr/>
        <w:t>ПК 2.3. Выполнять отладку программного модуля с использованием специализированных программных средств.</w:t>
      </w:r>
    </w:p>
    <w:p>
      <w:pPr>
        <w:pStyle w:val="11"/>
        <w:tabs>
          <w:tab w:val="clear" w:pos="708"/>
          <w:tab w:val="left" w:pos="1234" w:leader="none"/>
        </w:tabs>
        <w:spacing w:lineRule="auto" w:line="240"/>
        <w:ind w:firstLine="709"/>
        <w:jc w:val="both"/>
        <w:rPr/>
      </w:pPr>
      <w:r>
        <w:rPr/>
        <w:t>ПК 2.4. Осуществлять разработку тестовых наборов и тестовых сценариев для программного обеспечения.</w:t>
      </w:r>
    </w:p>
    <w:p>
      <w:pPr>
        <w:pStyle w:val="Style27"/>
        <w:tabs>
          <w:tab w:val="clear" w:pos="708"/>
          <w:tab w:val="left" w:pos="2054" w:leader="none"/>
          <w:tab w:val="left" w:pos="4618" w:leader="none"/>
          <w:tab w:val="left" w:pos="6403" w:leader="none"/>
        </w:tabs>
        <w:ind w:firstLine="709"/>
        <w:jc w:val="both"/>
        <w:rPr/>
      </w:pPr>
      <w:r>
        <w:rPr>
          <w:sz w:val="28"/>
          <w:szCs w:val="28"/>
        </w:rPr>
        <w:t>ПК 2.5. Производить инспектирование компонент программного обеспечения на предмет соответствия стандартам кодирования.</w:t>
      </w:r>
    </w:p>
    <w:p>
      <w:pPr>
        <w:pStyle w:val="11"/>
        <w:tabs>
          <w:tab w:val="clear" w:pos="708"/>
          <w:tab w:val="left" w:pos="1234" w:leader="none"/>
        </w:tabs>
        <w:spacing w:lineRule="auto" w:line="240"/>
        <w:ind w:firstLine="709"/>
        <w:rPr/>
      </w:pPr>
      <w:r>
        <w:rPr/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82" w:leader="none"/>
        </w:tabs>
        <w:spacing w:before="0" w:after="0"/>
        <w:ind w:start="0"/>
        <w:rPr>
          <w:b/>
        </w:rPr>
      </w:pPr>
      <w:bookmarkStart w:id="1" w:name="bookmark9"/>
      <w:bookmarkStart w:id="2" w:name="bookmark7"/>
      <w:bookmarkStart w:id="3" w:name="bookmark6"/>
      <w:bookmarkStart w:id="4" w:name="bookmark8"/>
      <w:bookmarkEnd w:id="1"/>
      <w:bookmarkEnd w:id="2"/>
      <w:bookmarkEnd w:id="3"/>
      <w:bookmarkEnd w:id="4"/>
      <w:r>
        <w:rPr>
          <w:b/>
        </w:rPr>
        <w:t>Оценочные материалы</w:t>
      </w:r>
      <w:bookmarkStart w:id="5" w:name="_GoBack"/>
      <w:bookmarkEnd w:id="5"/>
    </w:p>
    <w:p>
      <w:pPr>
        <w:pStyle w:val="12"/>
        <w:keepNext w:val="true"/>
        <w:keepLines/>
        <w:tabs>
          <w:tab w:val="clear" w:pos="708"/>
          <w:tab w:val="left" w:pos="382" w:leader="none"/>
        </w:tabs>
        <w:spacing w:before="0" w:after="0"/>
        <w:ind w:start="0"/>
        <w:jc w:val="start"/>
        <w:rPr/>
      </w:pPr>
      <w:r>
        <w:rPr/>
      </w:r>
    </w:p>
    <w:p>
      <w:pPr>
        <w:pStyle w:val="12"/>
        <w:keepNext w:val="true"/>
        <w:keepLines/>
        <w:tabs>
          <w:tab w:val="clear" w:pos="708"/>
          <w:tab w:val="left" w:pos="382" w:leader="none"/>
        </w:tabs>
        <w:spacing w:before="0" w:after="0"/>
        <w:ind w:start="0"/>
        <w:jc w:val="start"/>
        <w:rPr>
          <w:b/>
          <w:sz w:val="24"/>
          <w:szCs w:val="24"/>
        </w:rPr>
      </w:pPr>
      <w:r>
        <w:rPr>
          <w:b/>
          <w:sz w:val="24"/>
          <w:szCs w:val="24"/>
        </w:rPr>
        <w:t>МДК.02.01 Технология разработки программного обеспечения</w:t>
      </w:r>
    </w:p>
    <w:p>
      <w:pPr>
        <w:pStyle w:val="Style27"/>
        <w:rPr/>
      </w:pPr>
      <w:r>
        <w:rPr/>
      </w:r>
    </w:p>
    <w:p>
      <w:pPr>
        <w:pStyle w:val="Style27"/>
        <w:rPr>
          <w:color w:val="auto"/>
          <w:lang w:bidi="ar-SA"/>
        </w:rPr>
      </w:pPr>
      <w:r>
        <w:rPr>
          <w:rStyle w:val="Strong"/>
          <w:b w:val="false"/>
          <w:bCs w:val="false"/>
          <w:shd w:fill="FFFFFF" w:val="clear"/>
        </w:rPr>
        <w:t>1.</w:t>
      </w:r>
      <w:r>
        <w:rPr>
          <w:shd w:fill="FFFFFF" w:val="clear"/>
        </w:rPr>
        <w:t> Какой из методов разработки программного обеспечения характеризуется итеративным и инкрементальным подходом?</w:t>
      </w:r>
      <w:r>
        <w:rPr/>
        <w:br/>
      </w:r>
      <w:r>
        <w:rPr>
          <w:color w:val="auto"/>
          <w:lang w:bidi="ar-SA"/>
        </w:rPr>
        <w:br/>
        <w:t>2. Какой из следующих методов разработки ПО предполагает итеративный подход?</w:t>
        <w:br/>
        <w:t>   A) Водопадная модель</w:t>
        <w:br/>
        <w:t>   B) Agile</w:t>
        <w:br/>
        <w:t>   C) Спиральная модель</w:t>
        <w:br/>
        <w:t>   D) Модель V</w:t>
        <w:br/>
        <w:br/>
        <w:t xml:space="preserve">3. Какие из следующих методологий относятся к Agile? </w:t>
      </w:r>
      <w:r>
        <w:rPr>
          <w:color w:val="auto"/>
          <w:lang w:val="en-US" w:bidi="ar-SA"/>
        </w:rPr>
        <w:t>(</w:t>
      </w:r>
      <w:r>
        <w:rPr>
          <w:color w:val="auto"/>
          <w:lang w:bidi="ar-SA"/>
        </w:rPr>
        <w:t>Выберите</w:t>
      </w:r>
      <w:r>
        <w:rPr>
          <w:color w:val="auto"/>
          <w:lang w:val="en-US" w:bidi="ar-SA"/>
        </w:rPr>
        <w:t xml:space="preserve"> </w:t>
      </w:r>
      <w:r>
        <w:rPr>
          <w:color w:val="auto"/>
          <w:lang w:bidi="ar-SA"/>
        </w:rPr>
        <w:t>все</w:t>
      </w:r>
      <w:r>
        <w:rPr>
          <w:color w:val="auto"/>
          <w:lang w:val="en-US" w:bidi="ar-SA"/>
        </w:rPr>
        <w:t xml:space="preserve"> </w:t>
      </w:r>
      <w:r>
        <w:rPr>
          <w:color w:val="auto"/>
          <w:lang w:bidi="ar-SA"/>
        </w:rPr>
        <w:t>подходящие</w:t>
      </w:r>
      <w:r>
        <w:rPr>
          <w:color w:val="auto"/>
          <w:lang w:val="en-US" w:bidi="ar-SA"/>
        </w:rPr>
        <w:t xml:space="preserve"> </w:t>
      </w:r>
      <w:r>
        <w:rPr>
          <w:color w:val="auto"/>
          <w:lang w:bidi="ar-SA"/>
        </w:rPr>
        <w:t>варианты</w:t>
      </w:r>
      <w:r>
        <w:rPr>
          <w:color w:val="auto"/>
          <w:lang w:val="en-US" w:bidi="ar-SA"/>
        </w:rPr>
        <w:t>)</w:t>
        <w:br/>
        <w:t>   A) Scrum</w:t>
        <w:br/>
        <w:t>   B) Kanban</w:t>
        <w:br/>
        <w:t>   C) Waterfall</w:t>
        <w:br/>
        <w:t>   D) Extreme Programming (XP)</w:t>
        <w:br/>
        <w:br/>
        <w:t xml:space="preserve">4. </w:t>
      </w:r>
      <w:r>
        <w:rPr>
          <w:color w:val="auto"/>
          <w:lang w:bidi="ar-SA"/>
        </w:rPr>
        <w:t>Установите соответствие между методологиями разработки и их описаниями:</w:t>
        <w:br/>
      </w:r>
    </w:p>
    <w:tbl>
      <w:tblPr>
        <w:tblStyle w:val="a8"/>
        <w:tblW w:w="96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988"/>
        <w:gridCol w:w="1841"/>
        <w:gridCol w:w="993"/>
        <w:gridCol w:w="5800"/>
      </w:tblGrid>
      <w:tr>
        <w:trPr/>
        <w:tc>
          <w:tcPr>
            <w:tcW w:w="2829" w:type="dxa"/>
            <w:gridSpan w:val="2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Методология </w:t>
            </w:r>
          </w:p>
        </w:tc>
        <w:tc>
          <w:tcPr>
            <w:tcW w:w="6793" w:type="dxa"/>
            <w:gridSpan w:val="2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Описание </w:t>
            </w:r>
          </w:p>
        </w:tc>
      </w:tr>
      <w:tr>
        <w:trPr/>
        <w:tc>
          <w:tcPr>
            <w:tcW w:w="988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1841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Scrum</w:t>
            </w:r>
          </w:p>
        </w:tc>
        <w:tc>
          <w:tcPr>
            <w:tcW w:w="993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800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Линейный и последовательный подход</w:t>
            </w:r>
          </w:p>
        </w:tc>
      </w:tr>
      <w:tr>
        <w:trPr/>
        <w:tc>
          <w:tcPr>
            <w:tcW w:w="988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1841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Waterfall</w:t>
            </w:r>
          </w:p>
        </w:tc>
        <w:tc>
          <w:tcPr>
            <w:tcW w:w="993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800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Визуализация рабочего процесса</w:t>
            </w:r>
          </w:p>
        </w:tc>
      </w:tr>
      <w:tr>
        <w:trPr/>
        <w:tc>
          <w:tcPr>
            <w:tcW w:w="988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1841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Kanban</w:t>
            </w:r>
          </w:p>
        </w:tc>
        <w:tc>
          <w:tcPr>
            <w:tcW w:w="993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800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Итеративный процесс с фиксированными сроками</w:t>
            </w:r>
          </w:p>
        </w:tc>
      </w:tr>
    </w:tbl>
    <w:p>
      <w:pPr>
        <w:pStyle w:val="Style27"/>
        <w:rPr>
          <w:color w:val="auto"/>
          <w:lang w:bidi="ar-SA"/>
        </w:rPr>
      </w:pPr>
      <w:r>
        <w:rPr>
          <w:color w:val="auto"/>
          <w:lang w:bidi="ar-SA"/>
        </w:rPr>
      </w:r>
    </w:p>
    <w:p>
      <w:pPr>
        <w:pStyle w:val="Style27"/>
        <w:rPr>
          <w:b/>
        </w:rPr>
      </w:pPr>
      <w:r>
        <w:rPr>
          <w:color w:val="auto"/>
          <w:lang w:bidi="ar-SA"/>
        </w:rPr>
        <w:br/>
        <w:t>5. Упорядочите этапы внедрения программного обеспечения:</w:t>
        <w:br/>
        <w:t>A. Подготовка среды</w:t>
        <w:br/>
        <w:t>B. Обучение пользователей</w:t>
        <w:br/>
        <w:t>C. Разработка документации</w:t>
        <w:br/>
        <w:t>D. Установка системы</w:t>
        <w:br/>
        <w:br/>
      </w:r>
    </w:p>
    <w:p>
      <w:pPr>
        <w:pStyle w:val="Style27"/>
        <w:rPr>
          <w:b/>
        </w:rPr>
      </w:pPr>
      <w:r>
        <w:rPr>
          <w:b/>
        </w:rPr>
        <w:t>МДК.02.02 Инструментальные средства разработ</w:t>
        <w:softHyphen/>
        <w:t>ки программного обеспечения</w:t>
      </w:r>
    </w:p>
    <w:p>
      <w:pPr>
        <w:pStyle w:val="Style27"/>
        <w:rPr/>
      </w:pPr>
      <w:r>
        <w:rPr/>
      </w:r>
    </w:p>
    <w:p>
      <w:pPr>
        <w:pStyle w:val="Style27"/>
        <w:rPr>
          <w:color w:val="auto"/>
          <w:lang w:bidi="ar-SA"/>
        </w:rPr>
      </w:pPr>
      <w:r>
        <w:rPr>
          <w:rStyle w:val="Strong"/>
          <w:b w:val="false"/>
          <w:bCs w:val="false"/>
          <w:shd w:fill="FFFFFF" w:val="clear"/>
        </w:rPr>
        <w:t>1.</w:t>
      </w:r>
      <w:r>
        <w:rPr>
          <w:shd w:fill="FFFFFF" w:val="clear"/>
        </w:rPr>
        <w:t> Какое из программных средств используется для управления версиями кода?</w:t>
      </w:r>
      <w:r>
        <w:rPr/>
        <w:br/>
      </w:r>
      <w:r>
        <w:rPr>
          <w:color w:val="auto"/>
          <w:lang w:bidi="ar-SA"/>
        </w:rPr>
        <w:br/>
        <w:t>2. Какая платформа используется для контейнеризации приложений с открытым исходным кодом?</w:t>
        <w:br/>
        <w:t>   </w:t>
      </w:r>
      <w:r>
        <w:rPr>
          <w:color w:val="auto"/>
          <w:lang w:val="en-US" w:bidi="ar-SA"/>
        </w:rPr>
        <w:t>A</w:t>
      </w:r>
      <w:r>
        <w:rPr>
          <w:color w:val="auto"/>
          <w:lang w:bidi="ar-SA"/>
        </w:rPr>
        <w:t xml:space="preserve">) </w:t>
      </w:r>
      <w:r>
        <w:rPr>
          <w:color w:val="auto"/>
          <w:lang w:val="en-US" w:bidi="ar-SA"/>
        </w:rPr>
        <w:t>JIRA</w:t>
      </w:r>
      <w:r>
        <w:rPr>
          <w:color w:val="auto"/>
          <w:lang w:bidi="ar-SA"/>
        </w:rPr>
        <w:br/>
      </w:r>
      <w:r>
        <w:rPr>
          <w:color w:val="auto"/>
          <w:lang w:val="en-US" w:bidi="ar-SA"/>
        </w:rPr>
        <w:t>   B</w:t>
      </w:r>
      <w:r>
        <w:rPr>
          <w:color w:val="auto"/>
          <w:lang w:bidi="ar-SA"/>
        </w:rPr>
        <w:t xml:space="preserve">) </w:t>
      </w:r>
      <w:r>
        <w:rPr>
          <w:color w:val="auto"/>
          <w:lang w:val="en-US" w:bidi="ar-SA"/>
        </w:rPr>
        <w:t>Git</w:t>
      </w:r>
      <w:r>
        <w:rPr>
          <w:color w:val="auto"/>
          <w:lang w:bidi="ar-SA"/>
        </w:rPr>
        <w:br/>
      </w:r>
      <w:r>
        <w:rPr>
          <w:color w:val="auto"/>
          <w:lang w:val="en-US" w:bidi="ar-SA"/>
        </w:rPr>
        <w:t>   C</w:t>
      </w:r>
      <w:r>
        <w:rPr>
          <w:color w:val="auto"/>
          <w:lang w:bidi="ar-SA"/>
        </w:rPr>
        <w:t xml:space="preserve">) </w:t>
      </w:r>
      <w:r>
        <w:rPr>
          <w:color w:val="auto"/>
          <w:lang w:val="en-US" w:bidi="ar-SA"/>
        </w:rPr>
        <w:t>Jenkins</w:t>
      </w:r>
      <w:r>
        <w:rPr>
          <w:color w:val="auto"/>
          <w:lang w:bidi="ar-SA"/>
        </w:rPr>
        <w:br/>
      </w:r>
      <w:r>
        <w:rPr>
          <w:color w:val="auto"/>
          <w:lang w:val="en-US" w:bidi="ar-SA"/>
        </w:rPr>
        <w:t>   D</w:t>
      </w:r>
      <w:r>
        <w:rPr>
          <w:color w:val="auto"/>
          <w:lang w:bidi="ar-SA"/>
        </w:rPr>
        <w:t xml:space="preserve">) </w:t>
      </w:r>
      <w:r>
        <w:rPr>
          <w:color w:val="auto"/>
          <w:lang w:val="en-US" w:bidi="ar-SA"/>
        </w:rPr>
        <w:t>Docker</w:t>
      </w:r>
      <w:r>
        <w:rPr>
          <w:color w:val="auto"/>
          <w:lang w:bidi="ar-SA"/>
        </w:rPr>
        <w:br/>
        <w:br/>
        <w:t>3. Какие из следующих инструментов могут использоваться для автоматизации тестирования? (Выберите все подходящие варианты)</w:t>
        <w:br/>
        <w:t>   A) Selenium</w:t>
        <w:br/>
        <w:t>   B) JUnit</w:t>
        <w:br/>
        <w:t>   C) Figma</w:t>
        <w:br/>
        <w:t>   D) TestNG</w:t>
        <w:br/>
        <w:br/>
        <w:t>4. Установите соответствие между инструментами и их назначением:</w:t>
        <w:br/>
      </w:r>
    </w:p>
    <w:tbl>
      <w:tblPr>
        <w:tblStyle w:val="a8"/>
        <w:tblW w:w="96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61"/>
        <w:gridCol w:w="2695"/>
        <w:gridCol w:w="566"/>
        <w:gridCol w:w="5800"/>
      </w:tblGrid>
      <w:tr>
        <w:trPr/>
        <w:tc>
          <w:tcPr>
            <w:tcW w:w="3256" w:type="dxa"/>
            <w:gridSpan w:val="2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Инструмент </w:t>
            </w:r>
          </w:p>
        </w:tc>
        <w:tc>
          <w:tcPr>
            <w:tcW w:w="6366" w:type="dxa"/>
            <w:gridSpan w:val="2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Назначение  </w:t>
            </w:r>
          </w:p>
        </w:tc>
      </w:tr>
      <w:tr>
        <w:trPr/>
        <w:tc>
          <w:tcPr>
            <w:tcW w:w="561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2695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Postman</w:t>
            </w:r>
          </w:p>
        </w:tc>
        <w:tc>
          <w:tcPr>
            <w:tcW w:w="566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800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Управление версиями</w:t>
            </w:r>
          </w:p>
        </w:tc>
      </w:tr>
      <w:tr>
        <w:trPr/>
        <w:tc>
          <w:tcPr>
            <w:tcW w:w="561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2695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Git</w:t>
            </w:r>
          </w:p>
        </w:tc>
        <w:tc>
          <w:tcPr>
            <w:tcW w:w="566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800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Непрерывная интеграция</w:t>
            </w:r>
          </w:p>
        </w:tc>
      </w:tr>
      <w:tr>
        <w:trPr/>
        <w:tc>
          <w:tcPr>
            <w:tcW w:w="561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2695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Jenkins</w:t>
            </w:r>
          </w:p>
        </w:tc>
        <w:tc>
          <w:tcPr>
            <w:tcW w:w="566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800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Тестирование API</w:t>
            </w:r>
          </w:p>
        </w:tc>
      </w:tr>
    </w:tbl>
    <w:p>
      <w:pPr>
        <w:pStyle w:val="Style27"/>
        <w:rPr>
          <w:color w:val="auto"/>
          <w:lang w:bidi="ar-SA"/>
        </w:rPr>
      </w:pPr>
      <w:r>
        <w:rPr>
          <w:color w:val="auto"/>
          <w:lang w:bidi="ar-SA"/>
        </w:rPr>
      </w:r>
    </w:p>
    <w:p>
      <w:pPr>
        <w:pStyle w:val="Normal"/>
        <w:widowControl/>
        <w:rPr>
          <w:rFonts w:ascii="Times New Roman" w:hAnsi="Times New Roman" w:cs="Times New Roman"/>
          <w:b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5. Упорядочите этапы процесса непрерывной интеграции:</w:t>
        <w:br/>
        <w:t>A. Запуск тестов</w:t>
        <w:br/>
        <w:t>B. Сборка проекта</w:t>
        <w:br/>
        <w:t>C. Получение последней версии кода</w:t>
        <w:br/>
        <w:t>D. Развертывание приложения</w:t>
        <w:br/>
      </w:r>
    </w:p>
    <w:p>
      <w:pPr>
        <w:pStyle w:val="Style27"/>
        <w:rPr>
          <w:b/>
        </w:rPr>
      </w:pPr>
      <w:r>
        <w:rPr>
          <w:b/>
        </w:rPr>
        <w:t>МДК.02.03 Математическое моделирование</w:t>
      </w:r>
    </w:p>
    <w:p>
      <w:pPr>
        <w:pStyle w:val="Style27"/>
        <w:rPr>
          <w:color w:val="auto"/>
          <w:lang w:bidi="ar-SA"/>
        </w:rPr>
      </w:pPr>
      <w:r>
        <w:rPr/>
        <w:br/>
      </w:r>
      <w:r>
        <w:rPr>
          <w:rStyle w:val="Strong"/>
          <w:b w:val="false"/>
          <w:bCs w:val="false"/>
          <w:shd w:fill="FFFFFF" w:val="clear"/>
        </w:rPr>
        <w:t>1.</w:t>
      </w:r>
      <w:r>
        <w:rPr>
          <w:shd w:fill="FFFFFF" w:val="clear"/>
        </w:rPr>
        <w:t> Какой метод относится к численным методам решения математических задач?</w:t>
      </w:r>
      <w:r>
        <w:rPr/>
        <w:br/>
      </w:r>
      <w:r>
        <w:rPr>
          <w:color w:val="auto"/>
          <w:lang w:bidi="ar-SA"/>
        </w:rPr>
        <w:br/>
        <w:t>2. Какое из следующих утверждений наиболее характерно для математического моделирования?</w:t>
        <w:br/>
        <w:t>   A) Процесс создания графиков и диаграмм</w:t>
        <w:br/>
        <w:t>   B) Использование математических методов для описания реальных процессов</w:t>
        <w:br/>
        <w:t>   C) Разработка компьютерных программ</w:t>
        <w:br/>
        <w:t>   D) Исследование статистических данных</w:t>
        <w:br/>
        <w:br/>
        <w:t>3. Какие из следующих методов относятся к численным методам решения уравнений? (Выберите все подходящие варианты)</w:t>
        <w:br/>
        <w:t>   A) Метод Ньютона</w:t>
        <w:br/>
        <w:t>   B) Метод трапеций</w:t>
        <w:br/>
        <w:t>   C) Метод шестигранника</w:t>
        <w:br/>
        <w:t>   D) Метод Лапласа</w:t>
        <w:br/>
        <w:br/>
        <w:t>4. Установите соответствие между методами и их назначением:</w:t>
        <w:br/>
      </w:r>
    </w:p>
    <w:tbl>
      <w:tblPr>
        <w:tblStyle w:val="a8"/>
        <w:tblW w:w="9622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988"/>
        <w:gridCol w:w="3822"/>
        <w:gridCol w:w="713"/>
        <w:gridCol w:w="4099"/>
      </w:tblGrid>
      <w:tr>
        <w:trPr/>
        <w:tc>
          <w:tcPr>
            <w:tcW w:w="4810" w:type="dxa"/>
            <w:gridSpan w:val="2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Метод </w:t>
            </w:r>
          </w:p>
        </w:tc>
        <w:tc>
          <w:tcPr>
            <w:tcW w:w="4812" w:type="dxa"/>
            <w:gridSpan w:val="2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Назначение </w:t>
            </w:r>
          </w:p>
        </w:tc>
      </w:tr>
      <w:tr>
        <w:trPr/>
        <w:tc>
          <w:tcPr>
            <w:tcW w:w="988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822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Метод Монте-Карло</w:t>
            </w:r>
          </w:p>
        </w:tc>
        <w:tc>
          <w:tcPr>
            <w:tcW w:w="713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099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Аппроксимация данных</w:t>
            </w:r>
          </w:p>
        </w:tc>
      </w:tr>
      <w:tr>
        <w:trPr/>
        <w:tc>
          <w:tcPr>
            <w:tcW w:w="988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822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Метод Рунге-Кутты</w:t>
            </w:r>
          </w:p>
        </w:tc>
        <w:tc>
          <w:tcPr>
            <w:tcW w:w="713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099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Решение интегральных уравнений</w:t>
            </w:r>
          </w:p>
        </w:tc>
      </w:tr>
      <w:tr>
        <w:trPr/>
        <w:tc>
          <w:tcPr>
            <w:tcW w:w="988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822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Метод наименьших квадратов</w:t>
            </w:r>
          </w:p>
        </w:tc>
        <w:tc>
          <w:tcPr>
            <w:tcW w:w="713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4099" w:type="dxa"/>
            <w:tcBorders/>
          </w:tcPr>
          <w:p>
            <w:pPr>
              <w:pStyle w:val="Style27"/>
              <w:widowControl w:val="false"/>
              <w:spacing w:before="0" w:after="0"/>
              <w:jc w:val="start"/>
              <w:rPr>
                <w:color w:val="auto"/>
                <w:lang w:bidi="ar-SA"/>
              </w:rPr>
            </w:pPr>
            <w:r>
              <w:rPr>
                <w:color w:val="auto"/>
                <w:kern w:val="0"/>
                <w:sz w:val="24"/>
                <w:szCs w:val="24"/>
                <w:lang w:val="ru-RU" w:eastAsia="ru-RU" w:bidi="ar-SA"/>
              </w:rPr>
              <w:t>Численное решение дифференциальных уравнений</w:t>
            </w:r>
          </w:p>
        </w:tc>
      </w:tr>
    </w:tbl>
    <w:p>
      <w:pPr>
        <w:pStyle w:val="Style27"/>
        <w:rPr>
          <w:color w:val="auto"/>
          <w:lang w:bidi="ar-SA"/>
        </w:rPr>
      </w:pPr>
      <w:r>
        <w:rPr>
          <w:color w:val="auto"/>
          <w:lang w:bidi="ar-SA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5. Упорядочите этапы валидации модели:</w:t>
        <w:br/>
        <w:t>A. Сравнение с экспериментальными данными</w:t>
        <w:br/>
        <w:t>B. Оптимизация параметров модели</w:t>
        <w:br/>
        <w:t>C. Анализ чувствительности</w:t>
        <w:br/>
        <w:t>D. Проверка адекватности модели</w:t>
        <w:br/>
      </w:r>
    </w:p>
    <w:p>
      <w:pPr>
        <w:pStyle w:val="Style27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12"/>
        <w:keepNext w:val="true"/>
        <w:keepLines/>
        <w:tabs>
          <w:tab w:val="clear" w:pos="708"/>
          <w:tab w:val="left" w:pos="382" w:leader="none"/>
        </w:tabs>
        <w:spacing w:before="0" w:after="0"/>
        <w:ind w:start="0"/>
        <w:jc w:val="start"/>
        <w:rPr/>
      </w:pPr>
      <w:r>
        <w:rPr/>
      </w:r>
    </w:p>
    <w:p>
      <w:pPr>
        <w:pStyle w:val="ListParagraph"/>
        <w:numPr>
          <w:ilvl w:val="0"/>
          <w:numId w:val="2"/>
        </w:numPr>
        <w:ind w:hanging="360" w:start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ind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rPr>
          <w:b/>
        </w:rPr>
      </w:pPr>
      <w:r>
        <w:rPr>
          <w:b/>
          <w:bCs/>
          <w:color w:themeColor="text1" w:val="000000"/>
        </w:rPr>
        <w:t xml:space="preserve">Ключ (правильные ответы) 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before="0" w:after="0"/>
        <w:ind w:start="0"/>
        <w:jc w:val="both"/>
        <w:rPr>
          <w:b/>
        </w:rPr>
      </w:pPr>
      <w:r>
        <w:rPr>
          <w:b/>
        </w:rPr>
        <w:t>МДК.02.01 Технология разработки программного обеспечения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shd w:fill="FFFFFF" w:val="clear"/>
        </w:rPr>
        <w:t>Agile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shd w:fill="FFFFFF" w:val="clear"/>
        </w:rPr>
        <w:t>В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val="en-US" w:bidi="ar-SA"/>
        </w:rPr>
        <w:t>A, B, D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bidi="ar-SA"/>
        </w:rPr>
        <w:t>A3, B1, C2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bidi="ar-SA"/>
        </w:rPr>
        <w:t>A, D, B, C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before="0" w:after="0"/>
        <w:ind w:start="0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before="0" w:after="0"/>
        <w:ind w:start="0"/>
        <w:jc w:val="both"/>
        <w:rPr>
          <w:b/>
        </w:rPr>
      </w:pPr>
      <w:r>
        <w:rPr>
          <w:b/>
        </w:rPr>
        <w:t>МДК.02.02 Инструментальные средства разработ</w:t>
        <w:softHyphen/>
        <w:t>ки программного обеспечения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shd w:fill="FFFFFF" w:val="clear"/>
        </w:rPr>
        <w:t>Git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val="en-US" w:bidi="ar-SA"/>
        </w:rPr>
        <w:t>D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bidi="ar-SA"/>
        </w:rPr>
        <w:t>A, B, D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bidi="ar-SA"/>
        </w:rPr>
        <w:t>A3, B1, C2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bidi="ar-SA"/>
        </w:rPr>
        <w:t>C, B, A, D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before="0" w:after="0"/>
        <w:ind w:start="0"/>
        <w:jc w:val="both"/>
        <w:rPr>
          <w:shd w:fill="FFFFFF" w:val="clear"/>
          <w:lang w:val="en-US"/>
        </w:rPr>
      </w:pPr>
      <w:r>
        <w:rPr>
          <w:shd w:fill="FFFFFF" w:val="clear"/>
          <w:lang w:val="en-US"/>
        </w:rPr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before="0" w:after="0"/>
        <w:ind w:start="0"/>
        <w:jc w:val="both"/>
        <w:rPr>
          <w:b/>
        </w:rPr>
      </w:pPr>
      <w:r>
        <w:rPr>
          <w:b/>
        </w:rPr>
        <w:t>МДК.02.03 Математическое моделирование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shd w:fill="FFFFFF" w:val="clear"/>
        </w:rPr>
        <w:t>Метод Ньютона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shd w:fill="FFFFFF" w:val="clear"/>
        </w:rPr>
        <w:t>В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bidi="ar-SA"/>
        </w:rPr>
        <w:t>A, B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bidi="ar-SA"/>
        </w:rPr>
        <w:t>A2, B3, C1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before="0" w:after="0"/>
        <w:ind w:hanging="360" w:start="0"/>
        <w:jc w:val="both"/>
        <w:rPr/>
      </w:pPr>
      <w:r>
        <w:rPr>
          <w:color w:val="auto"/>
          <w:lang w:bidi="ar-SA"/>
        </w:rPr>
        <w:t>A, D, C, B</w:t>
      </w:r>
    </w:p>
    <w:p>
      <w:pPr>
        <w:pStyle w:val="12"/>
        <w:keepNext w:val="true"/>
        <w:keepLines/>
        <w:tabs>
          <w:tab w:val="clear" w:pos="708"/>
          <w:tab w:val="left" w:pos="382" w:leader="none"/>
        </w:tabs>
        <w:spacing w:before="0" w:after="0"/>
        <w:ind w:start="0"/>
        <w:jc w:val="start"/>
        <w:rPr/>
      </w:pPr>
      <w:r>
        <w:rPr/>
      </w:r>
      <w:bookmarkStart w:id="6" w:name="bookmark9"/>
      <w:bookmarkStart w:id="7" w:name="bookmark7"/>
      <w:bookmarkStart w:id="8" w:name="bookmark6"/>
      <w:bookmarkStart w:id="9" w:name="bookmark9"/>
      <w:bookmarkStart w:id="10" w:name="bookmark7"/>
      <w:bookmarkStart w:id="11" w:name="bookmark6"/>
      <w:bookmarkEnd w:id="9"/>
      <w:bookmarkEnd w:id="10"/>
      <w:bookmarkEnd w:id="11"/>
    </w:p>
    <w:p>
      <w:pPr>
        <w:pStyle w:val="12"/>
        <w:keepNext w:val="true"/>
        <w:keepLines/>
        <w:tabs>
          <w:tab w:val="clear" w:pos="708"/>
          <w:tab w:val="left" w:pos="382" w:leader="none"/>
        </w:tabs>
        <w:spacing w:before="0" w:after="0"/>
        <w:ind w:start="0"/>
        <w:jc w:val="start"/>
        <w:rPr>
          <w:b/>
        </w:rPr>
      </w:pPr>
      <w:r>
        <w:rPr>
          <w:b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6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55444831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55444831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eastAsia="Times New Roman"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126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9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7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4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1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8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5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3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7020" w:hanging="18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126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9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7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4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1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8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5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3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7020" w:hanging="180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126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98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70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42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14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86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58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30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702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  <w:shd w:fill="auto" w:val="clear"/>
    </w:rPr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3" w:customStyle="1">
    <w:name w:val="Основной текст (3)_"/>
    <w:basedOn w:val="DefaultParagraphFont"/>
    <w:link w:val="3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2D2B30"/>
      <w:sz w:val="22"/>
      <w:szCs w:val="22"/>
      <w:u w:val="none"/>
      <w:shd w:fill="auto" w:val="clear"/>
    </w:rPr>
  </w:style>
  <w:style w:type="character" w:styleId="Style15" w:customStyle="1">
    <w:name w:val="Подпись к таблице_"/>
    <w:basedOn w:val="DefaultParagraphFont"/>
    <w:link w:val="Style2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6" w:customStyle="1">
    <w:name w:val="Другое_"/>
    <w:basedOn w:val="DefaultParagraphFont"/>
    <w:link w:val="Style2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895bec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895bec"/>
    <w:rPr>
      <w:color w:val="000000"/>
    </w:rPr>
  </w:style>
  <w:style w:type="character" w:styleId="Style19" w:customStyle="1">
    <w:name w:val="Без интервала Знак"/>
    <w:link w:val="NoSpacing"/>
    <w:qFormat/>
    <w:rsid w:val="00c177ee"/>
    <w:rPr/>
  </w:style>
  <w:style w:type="character" w:styleId="Style20" w:customStyle="1">
    <w:name w:val="Абзац списка Знак"/>
    <w:link w:val="ListParagraph"/>
    <w:uiPriority w:val="34"/>
    <w:qFormat/>
    <w:locked/>
    <w:rsid w:val="00571e22"/>
    <w:rPr>
      <w:color w:val="000000"/>
    </w:rPr>
  </w:style>
  <w:style w:type="character" w:styleId="Strong">
    <w:name w:val="Strong"/>
    <w:basedOn w:val="DefaultParagraphFont"/>
    <w:uiPriority w:val="22"/>
    <w:qFormat/>
    <w:rsid w:val="00684e83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2772a"/>
    <w:rPr>
      <w:sz w:val="16"/>
      <w:szCs w:val="16"/>
    </w:rPr>
  </w:style>
  <w:style w:type="character" w:styleId="Style21" w:customStyle="1">
    <w:name w:val="Текст примечания Знак"/>
    <w:basedOn w:val="DefaultParagraphFont"/>
    <w:uiPriority w:val="99"/>
    <w:semiHidden/>
    <w:qFormat/>
    <w:rsid w:val="00f2772a"/>
    <w:rPr>
      <w:color w:val="000000"/>
      <w:sz w:val="20"/>
      <w:szCs w:val="20"/>
    </w:rPr>
  </w:style>
  <w:style w:type="character" w:styleId="Style22" w:customStyle="1">
    <w:name w:val="Тема примечания Знак"/>
    <w:basedOn w:val="Style21"/>
    <w:link w:val="annotationsubject"/>
    <w:uiPriority w:val="99"/>
    <w:semiHidden/>
    <w:qFormat/>
    <w:rsid w:val="00f2772a"/>
    <w:rPr>
      <w:b/>
      <w:bCs/>
      <w:color w:val="000000"/>
      <w:sz w:val="20"/>
      <w:szCs w:val="20"/>
    </w:rPr>
  </w:style>
  <w:style w:type="character" w:styleId="Style23" w:customStyle="1">
    <w:name w:val="Текст выноски Знак"/>
    <w:basedOn w:val="DefaultParagraphFont"/>
    <w:link w:val="BalloonText"/>
    <w:uiPriority w:val="99"/>
    <w:semiHidden/>
    <w:qFormat/>
    <w:rsid w:val="00f2772a"/>
    <w:rPr>
      <w:rFonts w:ascii="Segoe UI" w:hAnsi="Segoe UI" w:cs="Segoe UI"/>
      <w:color w:val="000000"/>
      <w:sz w:val="18"/>
      <w:szCs w:val="18"/>
    </w:rPr>
  </w:style>
  <w:style w:type="paragraph" w:styleId="Style2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21" w:customStyle="1">
    <w:name w:val="Основной текст (2)"/>
    <w:basedOn w:val="Normal"/>
    <w:link w:val="2"/>
    <w:qFormat/>
    <w:pPr>
      <w:spacing w:lineRule="auto" w:line="257"/>
    </w:pPr>
    <w:rPr>
      <w:rFonts w:ascii="Times New Roman" w:hAnsi="Times New Roman" w:eastAsia="Times New Roman" w:cs="Times New Roman"/>
      <w:sz w:val="22"/>
      <w:szCs w:val="22"/>
    </w:rPr>
  </w:style>
  <w:style w:type="paragraph" w:styleId="11" w:customStyle="1">
    <w:name w:val="Основной текст1"/>
    <w:basedOn w:val="Normal"/>
    <w:link w:val="Style14"/>
    <w:qFormat/>
    <w:pPr>
      <w:spacing w:lineRule="auto" w:line="360"/>
    </w:pPr>
    <w:rPr>
      <w:rFonts w:ascii="Times New Roman" w:hAnsi="Times New Roman" w:eastAsia="Times New Roman" w:cs="Times New Roman"/>
      <w:sz w:val="28"/>
      <w:szCs w:val="28"/>
    </w:rPr>
  </w:style>
  <w:style w:type="paragraph" w:styleId="31" w:customStyle="1">
    <w:name w:val="Основной текст (3)"/>
    <w:basedOn w:val="Normal"/>
    <w:link w:val="3"/>
    <w:qFormat/>
    <w:pPr/>
    <w:rPr>
      <w:rFonts w:ascii="Arial" w:hAnsi="Arial" w:eastAsia="Arial" w:cs="Arial"/>
      <w:color w:val="2D2B30"/>
      <w:sz w:val="22"/>
      <w:szCs w:val="22"/>
    </w:rPr>
  </w:style>
  <w:style w:type="paragraph" w:styleId="Style26" w:customStyle="1">
    <w:name w:val="Подпись к таблице"/>
    <w:basedOn w:val="Normal"/>
    <w:link w:val="Style15"/>
    <w:qFormat/>
    <w:pPr/>
    <w:rPr>
      <w:rFonts w:ascii="Times New Roman" w:hAnsi="Times New Roman" w:eastAsia="Times New Roman" w:cs="Times New Roman"/>
      <w:sz w:val="28"/>
      <w:szCs w:val="28"/>
    </w:rPr>
  </w:style>
  <w:style w:type="paragraph" w:styleId="Style27" w:customStyle="1">
    <w:name w:val="Другое"/>
    <w:basedOn w:val="Normal"/>
    <w:link w:val="Style16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140" w:after="430"/>
      <w:ind w:start="900"/>
      <w:jc w:val="center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Style28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895be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895be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link w:val="Style19"/>
    <w:qFormat/>
    <w:rsid w:val="00c177ee"/>
    <w:pPr>
      <w:widowControl/>
      <w:suppressAutoHyphens w:val="true"/>
      <w:overflowPunct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auto"/>
      <w:kern w:val="0"/>
      <w:sz w:val="24"/>
      <w:szCs w:val="24"/>
      <w:lang w:val="ru-RU" w:eastAsia="ru-RU" w:bidi="ru-RU"/>
    </w:rPr>
  </w:style>
  <w:style w:type="paragraph" w:styleId="ListParagraph">
    <w:name w:val="List Paragraph"/>
    <w:basedOn w:val="Normal"/>
    <w:link w:val="Style20"/>
    <w:uiPriority w:val="34"/>
    <w:qFormat/>
    <w:rsid w:val="00571e22"/>
    <w:pPr>
      <w:spacing w:before="0" w:after="0"/>
      <w:ind w:start="720"/>
      <w:contextualSpacing/>
    </w:pPr>
    <w:rPr/>
  </w:style>
  <w:style w:type="paragraph" w:styleId="CommentText">
    <w:name w:val="annotation text"/>
    <w:basedOn w:val="Normal"/>
    <w:link w:val="Style21"/>
    <w:uiPriority w:val="99"/>
    <w:semiHidden/>
    <w:unhideWhenUsed/>
    <w:rsid w:val="00f2772a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2"/>
    <w:uiPriority w:val="99"/>
    <w:semiHidden/>
    <w:unhideWhenUsed/>
    <w:qFormat/>
    <w:rsid w:val="00f2772a"/>
    <w:pPr/>
    <w:rPr>
      <w:b/>
      <w:bCs/>
    </w:rPr>
  </w:style>
  <w:style w:type="paragraph" w:styleId="BalloonText">
    <w:name w:val="Balloon Text"/>
    <w:basedOn w:val="Normal"/>
    <w:link w:val="Style23"/>
    <w:uiPriority w:val="99"/>
    <w:semiHidden/>
    <w:unhideWhenUsed/>
    <w:qFormat/>
    <w:rsid w:val="00f2772a"/>
    <w:pPr/>
    <w:rPr>
      <w:rFonts w:ascii="Segoe UI" w:hAnsi="Segoe UI" w:cs="Segoe UI"/>
      <w:sz w:val="18"/>
      <w:szCs w:val="18"/>
    </w:rPr>
  </w:style>
  <w:style w:type="numbering" w:styleId="Style2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9d7cb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Application>LibreOffice/25.8.3.2$Windows_X86_64 LibreOffice_project/8ca8d55c161d602844f5428fa4b58097424e324e</Application>
  <AppVersion>15.0000</AppVersion>
  <Pages>5</Pages>
  <Words>701</Words>
  <Characters>4970</Characters>
  <CharactersWithSpaces>5688</CharactersWithSpaces>
  <Paragraphs>102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2025-11-08T02:47:00Z</dcterms:created>
  <dc:creator>Волик М.В.</dc:creator>
  <dc:description/>
  <dc:language>ru-RU</dc:language>
  <cp:lastModifiedBy/>
  <cp:lastPrinted>2025-12-17T13:45:05Z</cp:lastPrinted>
  <dcterms:modified xsi:type="dcterms:W3CDTF">2025-12-17T13:45:47Z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